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B2" w:rsidRPr="002779C9" w:rsidRDefault="002779C9" w:rsidP="002779C9">
      <w:pPr>
        <w:spacing w:after="0" w:line="240" w:lineRule="auto"/>
        <w:rPr>
          <w:sz w:val="26"/>
          <w:szCs w:val="26"/>
        </w:rPr>
      </w:pPr>
      <w:r w:rsidRPr="002779C9">
        <w:rPr>
          <w:rStyle w:val="fontstyle01"/>
          <w:sz w:val="26"/>
          <w:szCs w:val="26"/>
        </w:rPr>
        <w:t>Федеральная рабочая программа по учебному предмету «Химия»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(углублённый уровень) (предметная область «</w:t>
      </w:r>
      <w:proofErr w:type="gramStart"/>
      <w:r w:rsidRPr="002779C9">
        <w:rPr>
          <w:rStyle w:val="fontstyle01"/>
          <w:sz w:val="26"/>
          <w:szCs w:val="26"/>
        </w:rPr>
        <w:t>Естественно-научные</w:t>
      </w:r>
      <w:proofErr w:type="gramEnd"/>
      <w:r w:rsidRPr="002779C9">
        <w:rPr>
          <w:rStyle w:val="fontstyle01"/>
          <w:sz w:val="26"/>
          <w:szCs w:val="26"/>
        </w:rPr>
        <w:t xml:space="preserve"> предметы»)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(далее соответственно – программа по химии, химия) включает пояснительную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записку, содержание обучения, планируемые результаты освоения программы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по химии, тематическое планирование.</w:t>
      </w:r>
      <w:r w:rsidRPr="002779C9">
        <w:rPr>
          <w:b/>
          <w:bCs/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Программа по химии на уровне среднего общего образования разработана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на основе Федерального закона от 29.12.2012 № 273-ФЗ «Об образовании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в Российской Федерации», требований к результатам освоения федеральной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образовательной программы среднего общего образовани</w:t>
      </w:r>
      <w:proofErr w:type="gramStart"/>
      <w:r w:rsidRPr="002779C9">
        <w:rPr>
          <w:rStyle w:val="fontstyle01"/>
          <w:sz w:val="26"/>
          <w:szCs w:val="26"/>
        </w:rPr>
        <w:t>я(</w:t>
      </w:r>
      <w:proofErr w:type="gramEnd"/>
      <w:r w:rsidRPr="002779C9">
        <w:rPr>
          <w:rStyle w:val="fontstyle01"/>
          <w:sz w:val="26"/>
          <w:szCs w:val="26"/>
        </w:rPr>
        <w:t>ФОП СОО),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представленных в Федеральном государственном образовательном стандарте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СОО, с учётом Концепции преподавания учебного предмета «Химия»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в образовательных организациях Российской Федерации, реализующих основные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образовательные программы, и основных положений «Стратегии развития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воспитания в Российской Федерации на период до 2025 года» (Распоряжение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Правительства РФ от 29.05. 2015 № 996 - р.).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Химия на уровне углублённого изучения занимает важное место в системе</w:t>
      </w:r>
      <w:r w:rsidRPr="002779C9">
        <w:rPr>
          <w:color w:val="000000"/>
          <w:sz w:val="26"/>
          <w:szCs w:val="26"/>
        </w:rPr>
        <w:br/>
      </w:r>
      <w:proofErr w:type="gramStart"/>
      <w:r w:rsidRPr="002779C9">
        <w:rPr>
          <w:rStyle w:val="fontstyle01"/>
          <w:sz w:val="26"/>
          <w:szCs w:val="26"/>
        </w:rPr>
        <w:t>естественно-научного</w:t>
      </w:r>
      <w:proofErr w:type="gramEnd"/>
      <w:r w:rsidRPr="002779C9">
        <w:rPr>
          <w:rStyle w:val="fontstyle01"/>
          <w:sz w:val="26"/>
          <w:szCs w:val="26"/>
        </w:rPr>
        <w:t xml:space="preserve"> образования учащихся 10–11 классов. Изучение предмета,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реализуемое в условиях дифференцированного, профильного обучения, призвано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обеспечить общеобразовательную и общекультурную подготовку выпускников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школы, необходимую для адаптации их к быстро меняющимся условиям жизни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в социуме, а также для продолжения обучения в организациях профессионального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образования, в которых химия является одной из приоритетных дисциплин.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В программе по химии назначение предмета «Химия» получает подробную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интерпретацию в соответствии с основополагающими положениями ФГОС СОО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о взаимообусловленности целей, содержания, результатов обучения и требований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sz w:val="26"/>
          <w:szCs w:val="26"/>
        </w:rPr>
        <w:t>к уровню подготовки выпускников.</w:t>
      </w:r>
      <w:bookmarkStart w:id="0" w:name="_GoBack"/>
      <w:bookmarkEnd w:id="0"/>
      <w:r w:rsidRPr="002779C9">
        <w:rPr>
          <w:color w:val="000000"/>
          <w:sz w:val="26"/>
          <w:szCs w:val="26"/>
        </w:rPr>
        <w:t xml:space="preserve"> </w:t>
      </w:r>
      <w:r w:rsidRPr="002779C9">
        <w:rPr>
          <w:color w:val="000000"/>
          <w:sz w:val="26"/>
          <w:szCs w:val="26"/>
        </w:rPr>
        <w:br/>
      </w:r>
      <w:r w:rsidRPr="002779C9">
        <w:rPr>
          <w:rStyle w:val="fontstyle01"/>
          <w:color w:val="0D0D0D"/>
          <w:sz w:val="26"/>
          <w:szCs w:val="26"/>
        </w:rPr>
        <w:t>Общее число часов, рекомендованных для изучения химии на углубленном</w:t>
      </w:r>
      <w:r w:rsidRPr="002779C9">
        <w:rPr>
          <w:color w:val="0D0D0D"/>
          <w:sz w:val="26"/>
          <w:szCs w:val="26"/>
        </w:rPr>
        <w:br/>
      </w:r>
      <w:r w:rsidRPr="002779C9">
        <w:rPr>
          <w:rStyle w:val="fontstyle01"/>
          <w:color w:val="0D0D0D"/>
          <w:sz w:val="26"/>
          <w:szCs w:val="26"/>
        </w:rPr>
        <w:t>уровне, – 204 часов: в 10 классе – 102 часа (3 часа в неделю), в 11 классе – 102 часа</w:t>
      </w:r>
      <w:r w:rsidRPr="002779C9">
        <w:rPr>
          <w:color w:val="0D0D0D"/>
          <w:sz w:val="26"/>
          <w:szCs w:val="26"/>
        </w:rPr>
        <w:br/>
      </w:r>
      <w:r w:rsidRPr="002779C9">
        <w:rPr>
          <w:rStyle w:val="fontstyle01"/>
          <w:color w:val="0D0D0D"/>
          <w:sz w:val="26"/>
          <w:szCs w:val="26"/>
        </w:rPr>
        <w:t>(3 часа в неделю).</w:t>
      </w:r>
    </w:p>
    <w:sectPr w:rsidR="00A51BB2" w:rsidRPr="0027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C9"/>
    <w:rsid w:val="002779C9"/>
    <w:rsid w:val="00A5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79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779C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79C9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79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779C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79C9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1</cp:revision>
  <dcterms:created xsi:type="dcterms:W3CDTF">2024-01-14T18:50:00Z</dcterms:created>
  <dcterms:modified xsi:type="dcterms:W3CDTF">2024-01-14T18:53:00Z</dcterms:modified>
</cp:coreProperties>
</file>