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CF8" w:rsidRPr="009C0CF8" w:rsidRDefault="009C0CF8" w:rsidP="009C0CF8">
      <w:pPr>
        <w:shd w:val="clear" w:color="auto" w:fill="FFFFFF"/>
        <w:spacing w:before="30" w:after="30" w:line="240" w:lineRule="auto"/>
        <w:jc w:val="center"/>
        <w:outlineLvl w:val="1"/>
        <w:rPr>
          <w:rFonts w:ascii="Verdana" w:eastAsia="Times New Roman" w:hAnsi="Verdana" w:cs="Times New Roman"/>
          <w:color w:val="000000" w:themeColor="text1"/>
          <w:kern w:val="36"/>
          <w:sz w:val="34"/>
          <w:szCs w:val="34"/>
          <w:lang w:eastAsia="ru-RU"/>
        </w:rPr>
      </w:pPr>
      <w:r w:rsidRPr="009C0CF8">
        <w:rPr>
          <w:rFonts w:ascii="Verdana" w:eastAsia="Times New Roman" w:hAnsi="Verdana" w:cs="Times New Roman"/>
          <w:b/>
          <w:bCs/>
          <w:color w:val="000000" w:themeColor="text1"/>
          <w:kern w:val="36"/>
          <w:sz w:val="34"/>
          <w:szCs w:val="34"/>
          <w:lang w:eastAsia="ru-RU"/>
        </w:rPr>
        <w:t>ИНФОРМАЦИЯ ОБ УСЛОВИЯХ ДОСТУПНОСТИ ЛАГЕРЯ</w:t>
      </w:r>
    </w:p>
    <w:p w:rsidR="009C0CF8" w:rsidRPr="009C0CF8" w:rsidRDefault="009C0CF8" w:rsidP="009C0CF8">
      <w:pPr>
        <w:shd w:val="clear" w:color="auto" w:fill="FFFFFF"/>
        <w:spacing w:before="30" w:after="30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000000" w:themeColor="text1"/>
          <w:kern w:val="36"/>
          <w:sz w:val="34"/>
          <w:szCs w:val="34"/>
          <w:lang w:eastAsia="ru-RU"/>
        </w:rPr>
      </w:pPr>
      <w:r w:rsidRPr="009C0CF8">
        <w:rPr>
          <w:rFonts w:ascii="Verdana" w:eastAsia="Times New Roman" w:hAnsi="Verdana" w:cs="Times New Roman"/>
          <w:b/>
          <w:bCs/>
          <w:color w:val="000000" w:themeColor="text1"/>
          <w:kern w:val="36"/>
          <w:sz w:val="34"/>
          <w:szCs w:val="34"/>
          <w:lang w:eastAsia="ru-RU"/>
        </w:rPr>
        <w:t>ДЛЯ ЛИЦ С ОВЗ И ДЕТЕЙ-ИНВАЛИДОВ</w:t>
      </w:r>
    </w:p>
    <w:p w:rsidR="009C0CF8" w:rsidRDefault="009C0CF8" w:rsidP="009C0CF8">
      <w:pPr>
        <w:rPr>
          <w:color w:val="000000" w:themeColor="text1"/>
        </w:rPr>
      </w:pPr>
    </w:p>
    <w:p w:rsidR="009C0CF8" w:rsidRPr="009C0CF8" w:rsidRDefault="009C0CF8" w:rsidP="009C0CF8">
      <w:pPr>
        <w:rPr>
          <w:color w:val="000000" w:themeColor="text1"/>
        </w:rPr>
      </w:pPr>
      <w:bookmarkStart w:id="0" w:name="_GoBack"/>
      <w:bookmarkEnd w:id="0"/>
    </w:p>
    <w:p w:rsidR="009C0CF8" w:rsidRPr="009C0CF8" w:rsidRDefault="009C0CF8" w:rsidP="009C0C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0CF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 школьном оздоровительном лагере (дневного пребывания) «Радуга</w:t>
      </w:r>
      <w:proofErr w:type="gramStart"/>
      <w:r w:rsidRPr="009C0CF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»,  организованном</w:t>
      </w:r>
      <w:proofErr w:type="gramEnd"/>
      <w:r w:rsidRPr="009C0CF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на базе МБОУ «Гимназия  №11 г. Ельца», созданы оптимальные условия отдыха и оздоровления детей с ОВЗ и детей-инвалидов.</w:t>
      </w:r>
    </w:p>
    <w:p w:rsidR="009C0CF8" w:rsidRPr="009C0CF8" w:rsidRDefault="009C0CF8" w:rsidP="009C0C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0CF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   Для обеспечения безопасности и беспрепятственного перемещения инвалидов и лиц с ОВЗ территория школы имеет асфальтированное покрытие. У входа в здание имеется кнопка вызова персонала для оказания ситуационной помощи, имеется пандус.</w:t>
      </w:r>
    </w:p>
    <w:p w:rsidR="009C0CF8" w:rsidRPr="009C0CF8" w:rsidRDefault="009C0CF8" w:rsidP="009C0C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0CF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   Деятельность Лагеря осуществляется полностью на первом этаже здания гимназии. Доступ к игровым комнатам и комнате дополнительного образования обеспечен полностью.</w:t>
      </w:r>
    </w:p>
    <w:p w:rsidR="009C0CF8" w:rsidRPr="009C0CF8" w:rsidRDefault="009C0CF8" w:rsidP="009C0C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0CF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   Для организации питания имеется столовая, где прием пищи осуществляется с учетом требования </w:t>
      </w:r>
      <w:proofErr w:type="spellStart"/>
      <w:r w:rsidRPr="009C0CF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Роспотребнадзора</w:t>
      </w:r>
      <w:proofErr w:type="spellEnd"/>
      <w:r w:rsidRPr="009C0CF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 При входе в помещение для приема пищи организуется гигиеническая обработка рук с применением кожных антисептиков, работа сотрудников, участвующих в приготовлении и раздаче пищи, обслуживающего персонала обеспечивается с использованием средств индивидуальной защиты органов дыхания и перчаток, мытье посуды и столовых приборов осуществляется ручным способом с обработкой ее дезинфицирующими средствами. Специализированного лечебного питания не требуется.</w:t>
      </w:r>
    </w:p>
    <w:p w:rsidR="008D3E83" w:rsidRDefault="008D3E83"/>
    <w:sectPr w:rsidR="008D3E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E2B"/>
    <w:rsid w:val="008D3E83"/>
    <w:rsid w:val="009C0CF8"/>
    <w:rsid w:val="00AB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33282"/>
  <w15:chartTrackingRefBased/>
  <w15:docId w15:val="{7E93F682-36AF-4465-8F76-0617D39E0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C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2025-06-03T11:34:00Z</dcterms:created>
  <dcterms:modified xsi:type="dcterms:W3CDTF">2025-06-03T11:34:00Z</dcterms:modified>
</cp:coreProperties>
</file>